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7EED21" w14:textId="1AA6CB9F" w:rsidR="00C523A1" w:rsidRDefault="00C523A1" w:rsidP="00C523A1">
      <w:pPr>
        <w:rPr>
          <w:b/>
          <w:sz w:val="28"/>
        </w:rPr>
      </w:pPr>
      <w:r>
        <w:rPr>
          <w:b/>
          <w:sz w:val="28"/>
        </w:rPr>
        <w:t xml:space="preserve">Verpackungs-Verbände </w:t>
      </w:r>
      <w:r w:rsidR="00FF076E">
        <w:rPr>
          <w:b/>
          <w:sz w:val="28"/>
        </w:rPr>
        <w:t xml:space="preserve">liefern Beitrag </w:t>
      </w:r>
      <w:r w:rsidR="004C5A95">
        <w:rPr>
          <w:b/>
          <w:sz w:val="28"/>
        </w:rPr>
        <w:t>für breitere</w:t>
      </w:r>
      <w:r>
        <w:rPr>
          <w:b/>
          <w:sz w:val="28"/>
        </w:rPr>
        <w:t xml:space="preserve"> Konsumdebatte. </w:t>
      </w:r>
    </w:p>
    <w:p w14:paraId="52D2F7BB" w14:textId="23E83EB7" w:rsidR="00C523A1" w:rsidRPr="00C523A1" w:rsidRDefault="00026E68" w:rsidP="00C523A1">
      <w:pPr>
        <w:rPr>
          <w:b/>
          <w:sz w:val="32"/>
        </w:rPr>
      </w:pPr>
      <w:r w:rsidRPr="00C523A1">
        <w:rPr>
          <w:b/>
          <w:sz w:val="32"/>
        </w:rPr>
        <w:t xml:space="preserve">1,7 Millionen Tonnen </w:t>
      </w:r>
      <w:r w:rsidR="00317F88" w:rsidRPr="00C523A1">
        <w:rPr>
          <w:b/>
          <w:sz w:val="32"/>
        </w:rPr>
        <w:t xml:space="preserve">mehr </w:t>
      </w:r>
      <w:r w:rsidRPr="00C523A1">
        <w:rPr>
          <w:b/>
          <w:sz w:val="32"/>
        </w:rPr>
        <w:t>Verpackung</w:t>
      </w:r>
      <w:r w:rsidR="00C523A1" w:rsidRPr="00C523A1">
        <w:rPr>
          <w:b/>
          <w:sz w:val="32"/>
        </w:rPr>
        <w:t xml:space="preserve"> </w:t>
      </w:r>
      <w:proofErr w:type="gramStart"/>
      <w:r w:rsidR="00C523A1" w:rsidRPr="00C523A1">
        <w:rPr>
          <w:b/>
          <w:sz w:val="32"/>
        </w:rPr>
        <w:t>durch s</w:t>
      </w:r>
      <w:r w:rsidRPr="00C523A1">
        <w:rPr>
          <w:b/>
          <w:sz w:val="32"/>
        </w:rPr>
        <w:t>teigende</w:t>
      </w:r>
      <w:r w:rsidR="000F7323">
        <w:rPr>
          <w:b/>
          <w:sz w:val="32"/>
        </w:rPr>
        <w:t>n</w:t>
      </w:r>
      <w:proofErr w:type="gramEnd"/>
      <w:r w:rsidR="000F7323">
        <w:rPr>
          <w:b/>
          <w:sz w:val="32"/>
        </w:rPr>
        <w:t xml:space="preserve"> Konsum</w:t>
      </w:r>
      <w:r w:rsidR="00C523A1" w:rsidRPr="00C523A1">
        <w:rPr>
          <w:b/>
          <w:sz w:val="32"/>
        </w:rPr>
        <w:t xml:space="preserve"> </w:t>
      </w:r>
    </w:p>
    <w:p w14:paraId="42306510" w14:textId="540A5F5A" w:rsidR="00026E68" w:rsidRPr="00803F01" w:rsidRDefault="004C5A95" w:rsidP="00803F01">
      <w:pPr>
        <w:jc w:val="both"/>
        <w:rPr>
          <w:b/>
          <w:i/>
        </w:rPr>
      </w:pPr>
      <w:r>
        <w:rPr>
          <w:b/>
          <w:i/>
        </w:rPr>
        <w:t xml:space="preserve">Zum 8. Tag der Verpackung </w:t>
      </w:r>
      <w:r w:rsidR="00B9341D">
        <w:rPr>
          <w:b/>
          <w:i/>
        </w:rPr>
        <w:t>veröffentlichen</w:t>
      </w:r>
      <w:r>
        <w:rPr>
          <w:b/>
          <w:i/>
        </w:rPr>
        <w:t xml:space="preserve"> fünf Verbände der Verpackungswirtschaft die </w:t>
      </w:r>
      <w:r w:rsidR="00B40206" w:rsidRPr="00803F01">
        <w:rPr>
          <w:b/>
          <w:i/>
        </w:rPr>
        <w:t>Ergebnisse einer a</w:t>
      </w:r>
      <w:r w:rsidR="00026E68" w:rsidRPr="00803F01">
        <w:rPr>
          <w:b/>
          <w:i/>
        </w:rPr>
        <w:t>ktuelle</w:t>
      </w:r>
      <w:r w:rsidR="00B40206" w:rsidRPr="00803F01">
        <w:rPr>
          <w:b/>
          <w:i/>
        </w:rPr>
        <w:t>n</w:t>
      </w:r>
      <w:r w:rsidR="00026E68" w:rsidRPr="00803F01">
        <w:rPr>
          <w:b/>
          <w:i/>
        </w:rPr>
        <w:t xml:space="preserve"> Studie der Gesellschaft für Verpackungsmarktforschung (GVM</w:t>
      </w:r>
      <w:r>
        <w:rPr>
          <w:b/>
          <w:i/>
        </w:rPr>
        <w:t>)</w:t>
      </w:r>
      <w:r w:rsidR="00B40206" w:rsidRPr="00803F01">
        <w:rPr>
          <w:b/>
          <w:i/>
        </w:rPr>
        <w:t xml:space="preserve"> </w:t>
      </w:r>
      <w:r w:rsidR="00C523A1" w:rsidRPr="00803F01">
        <w:rPr>
          <w:b/>
          <w:i/>
        </w:rPr>
        <w:t>zu</w:t>
      </w:r>
      <w:r w:rsidR="00B86833">
        <w:rPr>
          <w:b/>
          <w:i/>
        </w:rPr>
        <w:t>r Entwicklung von</w:t>
      </w:r>
      <w:r w:rsidR="00C523A1" w:rsidRPr="00803F01">
        <w:rPr>
          <w:b/>
          <w:i/>
        </w:rPr>
        <w:t xml:space="preserve"> Konsumverhalten, Verpackungsmengen und Materialeffizienz</w:t>
      </w:r>
      <w:r w:rsidR="00B86833">
        <w:rPr>
          <w:b/>
          <w:i/>
        </w:rPr>
        <w:t xml:space="preserve"> zwischen 1991 und 2020</w:t>
      </w:r>
      <w:r w:rsidR="00321B66">
        <w:rPr>
          <w:b/>
          <w:i/>
        </w:rPr>
        <w:t>.</w:t>
      </w:r>
    </w:p>
    <w:p w14:paraId="55A1DB98" w14:textId="439BB6C5" w:rsidR="00026E68" w:rsidRDefault="00B40206" w:rsidP="0034713D">
      <w:pPr>
        <w:pStyle w:val="Listenabsatz"/>
        <w:numPr>
          <w:ilvl w:val="0"/>
          <w:numId w:val="1"/>
        </w:numPr>
        <w:spacing w:line="276" w:lineRule="auto"/>
        <w:jc w:val="both"/>
        <w:rPr>
          <w:b/>
          <w:i/>
        </w:rPr>
      </w:pPr>
      <w:r w:rsidRPr="00830830">
        <w:rPr>
          <w:b/>
          <w:i/>
        </w:rPr>
        <w:t>Der</w:t>
      </w:r>
      <w:r w:rsidR="00026E68" w:rsidRPr="00830830">
        <w:rPr>
          <w:b/>
          <w:i/>
        </w:rPr>
        <w:t xml:space="preserve"> gestiegene Konsum in Deutschland </w:t>
      </w:r>
      <w:r w:rsidRPr="00830830">
        <w:rPr>
          <w:b/>
          <w:i/>
        </w:rPr>
        <w:t xml:space="preserve">verursachte allein im Jahr 2020 </w:t>
      </w:r>
      <w:r w:rsidR="00026E68" w:rsidRPr="00830830">
        <w:rPr>
          <w:b/>
          <w:i/>
        </w:rPr>
        <w:t xml:space="preserve">einen Verpackungsmehraufwand </w:t>
      </w:r>
      <w:r w:rsidR="00803F01">
        <w:rPr>
          <w:b/>
          <w:i/>
        </w:rPr>
        <w:t xml:space="preserve">von </w:t>
      </w:r>
      <w:r w:rsidR="00990B59">
        <w:rPr>
          <w:b/>
          <w:i/>
        </w:rPr>
        <w:t>1,7</w:t>
      </w:r>
      <w:r w:rsidR="00026E68" w:rsidRPr="00830830">
        <w:rPr>
          <w:b/>
          <w:i/>
        </w:rPr>
        <w:t xml:space="preserve"> Millionen Tonnen</w:t>
      </w:r>
      <w:r w:rsidRPr="00830830">
        <w:rPr>
          <w:b/>
          <w:i/>
        </w:rPr>
        <w:t xml:space="preserve"> </w:t>
      </w:r>
      <w:r w:rsidR="00990B59">
        <w:rPr>
          <w:b/>
          <w:i/>
        </w:rPr>
        <w:t xml:space="preserve">(22,2 Prozent) </w:t>
      </w:r>
      <w:r w:rsidRPr="00830830">
        <w:rPr>
          <w:b/>
          <w:i/>
        </w:rPr>
        <w:t>im Vergleich zu 1991</w:t>
      </w:r>
      <w:r w:rsidR="00026E68" w:rsidRPr="00830830">
        <w:rPr>
          <w:b/>
          <w:i/>
        </w:rPr>
        <w:t>.</w:t>
      </w:r>
    </w:p>
    <w:p w14:paraId="47BF69A0" w14:textId="19391B99" w:rsidR="00E80FBB" w:rsidRPr="00830830" w:rsidRDefault="00E80FBB" w:rsidP="00E80FBB">
      <w:pPr>
        <w:pStyle w:val="Listenabsatz"/>
        <w:numPr>
          <w:ilvl w:val="0"/>
          <w:numId w:val="1"/>
        </w:numPr>
        <w:spacing w:line="276" w:lineRule="auto"/>
        <w:jc w:val="both"/>
        <w:rPr>
          <w:b/>
          <w:i/>
        </w:rPr>
      </w:pPr>
      <w:r>
        <w:rPr>
          <w:b/>
          <w:i/>
        </w:rPr>
        <w:t>Struktureffekte</w:t>
      </w:r>
      <w:r w:rsidRPr="00E80FBB">
        <w:rPr>
          <w:b/>
          <w:i/>
        </w:rPr>
        <w:t xml:space="preserve"> wie </w:t>
      </w:r>
      <w:r>
        <w:rPr>
          <w:b/>
          <w:i/>
        </w:rPr>
        <w:t>beispielsweise demografische Faktoren</w:t>
      </w:r>
      <w:r w:rsidRPr="00E80FBB">
        <w:rPr>
          <w:b/>
          <w:i/>
        </w:rPr>
        <w:t xml:space="preserve"> haben mit weiteren 0,9 Millionen Tonnen zur Zunahme des Verpackungsverbrauchs beigetragen</w:t>
      </w:r>
      <w:r w:rsidR="006E7866">
        <w:rPr>
          <w:b/>
          <w:i/>
        </w:rPr>
        <w:t>.</w:t>
      </w:r>
    </w:p>
    <w:p w14:paraId="2905D4AF" w14:textId="56E4A1B3" w:rsidR="00C74540" w:rsidRPr="00A63560" w:rsidRDefault="00026E68" w:rsidP="00A63560">
      <w:pPr>
        <w:pStyle w:val="Listenabsatz"/>
        <w:numPr>
          <w:ilvl w:val="0"/>
          <w:numId w:val="1"/>
        </w:numPr>
        <w:spacing w:line="276" w:lineRule="auto"/>
        <w:jc w:val="both"/>
        <w:rPr>
          <w:b/>
          <w:i/>
        </w:rPr>
      </w:pPr>
      <w:r w:rsidRPr="00830830">
        <w:rPr>
          <w:b/>
          <w:i/>
        </w:rPr>
        <w:t xml:space="preserve">Optimierte Verpackungen konnten </w:t>
      </w:r>
      <w:r w:rsidR="00990B59">
        <w:rPr>
          <w:b/>
          <w:i/>
        </w:rPr>
        <w:t>92</w:t>
      </w:r>
      <w:r w:rsidRPr="00830830">
        <w:rPr>
          <w:b/>
          <w:i/>
        </w:rPr>
        <w:t xml:space="preserve"> Prozent </w:t>
      </w:r>
      <w:r w:rsidR="002014B1">
        <w:rPr>
          <w:b/>
          <w:i/>
        </w:rPr>
        <w:t>des</w:t>
      </w:r>
      <w:r w:rsidRPr="00830830">
        <w:rPr>
          <w:b/>
          <w:i/>
        </w:rPr>
        <w:t xml:space="preserve"> konsumbedingten Mehrverbrauchs </w:t>
      </w:r>
      <w:r w:rsidR="005D0D74">
        <w:rPr>
          <w:b/>
          <w:i/>
        </w:rPr>
        <w:t>kompensieren</w:t>
      </w:r>
      <w:r w:rsidRPr="00830830">
        <w:rPr>
          <w:b/>
          <w:i/>
        </w:rPr>
        <w:t>.</w:t>
      </w:r>
      <w:r w:rsidR="00A63560">
        <w:rPr>
          <w:b/>
          <w:i/>
        </w:rPr>
        <w:t xml:space="preserve"> </w:t>
      </w:r>
      <w:r w:rsidR="00656EFE" w:rsidRPr="00A63560">
        <w:rPr>
          <w:b/>
          <w:i/>
        </w:rPr>
        <w:t xml:space="preserve">Insgesamt </w:t>
      </w:r>
      <w:r w:rsidR="002014B1" w:rsidRPr="00A63560">
        <w:rPr>
          <w:b/>
          <w:i/>
        </w:rPr>
        <w:t>wurden</w:t>
      </w:r>
      <w:r w:rsidR="00656EFE" w:rsidRPr="00A63560">
        <w:rPr>
          <w:b/>
          <w:i/>
        </w:rPr>
        <w:t xml:space="preserve"> s</w:t>
      </w:r>
      <w:r w:rsidR="00C74540" w:rsidRPr="00A63560">
        <w:rPr>
          <w:b/>
          <w:i/>
        </w:rPr>
        <w:t>eit 1991 durch leichtere Verpackungen 23 Millionen Tonnen Material eingespart</w:t>
      </w:r>
      <w:r w:rsidR="00656EFE" w:rsidRPr="00A63560">
        <w:rPr>
          <w:b/>
          <w:i/>
        </w:rPr>
        <w:t>.</w:t>
      </w:r>
    </w:p>
    <w:p w14:paraId="33843FD2" w14:textId="5A770A9C" w:rsidR="00A17D8D" w:rsidRDefault="00A17D8D" w:rsidP="0034713D">
      <w:pPr>
        <w:pStyle w:val="Listenabsatz"/>
        <w:numPr>
          <w:ilvl w:val="0"/>
          <w:numId w:val="1"/>
        </w:numPr>
        <w:spacing w:line="276" w:lineRule="auto"/>
        <w:jc w:val="both"/>
        <w:rPr>
          <w:b/>
          <w:i/>
        </w:rPr>
      </w:pPr>
      <w:r w:rsidRPr="00830830">
        <w:rPr>
          <w:b/>
          <w:i/>
        </w:rPr>
        <w:t>Studie sieht</w:t>
      </w:r>
      <w:r w:rsidR="00B40206" w:rsidRPr="00830830">
        <w:rPr>
          <w:b/>
          <w:i/>
        </w:rPr>
        <w:t xml:space="preserve"> wenig Spielraum für weitere Effizienzgewinne beim Materialeinsatz</w:t>
      </w:r>
      <w:r w:rsidRPr="00830830">
        <w:rPr>
          <w:b/>
          <w:i/>
        </w:rPr>
        <w:t>.</w:t>
      </w:r>
    </w:p>
    <w:p w14:paraId="23DEF1F1" w14:textId="2E78BB2D" w:rsidR="004C5A95" w:rsidRPr="004C5A95" w:rsidRDefault="004C5A95" w:rsidP="004C5A95">
      <w:pPr>
        <w:pStyle w:val="Listenabsatz"/>
        <w:numPr>
          <w:ilvl w:val="0"/>
          <w:numId w:val="1"/>
        </w:numPr>
        <w:spacing w:line="276" w:lineRule="auto"/>
        <w:jc w:val="both"/>
        <w:rPr>
          <w:b/>
          <w:i/>
        </w:rPr>
      </w:pPr>
      <w:r>
        <w:rPr>
          <w:b/>
          <w:i/>
        </w:rPr>
        <w:t>Branchenverbände betonen</w:t>
      </w:r>
      <w:r w:rsidRPr="00830830">
        <w:rPr>
          <w:b/>
          <w:i/>
        </w:rPr>
        <w:t xml:space="preserve"> die Bedeutung des Konsumverhalt</w:t>
      </w:r>
      <w:r>
        <w:rPr>
          <w:b/>
          <w:i/>
        </w:rPr>
        <w:t xml:space="preserve">ens für Umwelt- und Klimaschutz. </w:t>
      </w:r>
      <w:r w:rsidRPr="004C5A95">
        <w:rPr>
          <w:b/>
          <w:i/>
        </w:rPr>
        <w:t>Produkt und Verpackung müssen als Einheit gesehen werden. Studie liefert Erkenntnisse für breitere Konsumdebatte</w:t>
      </w:r>
      <w:r w:rsidR="006E7866">
        <w:rPr>
          <w:b/>
          <w:i/>
        </w:rPr>
        <w:t>.</w:t>
      </w:r>
    </w:p>
    <w:p w14:paraId="4DA0A7D5" w14:textId="77777777" w:rsidR="002014B1" w:rsidRDefault="00A17D8D" w:rsidP="00F03F56">
      <w:pPr>
        <w:pStyle w:val="Listenabsatz"/>
        <w:numPr>
          <w:ilvl w:val="0"/>
          <w:numId w:val="1"/>
        </w:numPr>
        <w:spacing w:line="276" w:lineRule="auto"/>
        <w:jc w:val="both"/>
        <w:rPr>
          <w:b/>
          <w:i/>
        </w:rPr>
      </w:pPr>
      <w:r w:rsidRPr="00830830">
        <w:rPr>
          <w:b/>
          <w:i/>
        </w:rPr>
        <w:t>Branche</w:t>
      </w:r>
      <w:r w:rsidR="00B40206" w:rsidRPr="00830830">
        <w:rPr>
          <w:b/>
          <w:i/>
        </w:rPr>
        <w:t xml:space="preserve"> </w:t>
      </w:r>
      <w:r w:rsidRPr="00830830">
        <w:rPr>
          <w:b/>
          <w:i/>
        </w:rPr>
        <w:t>treibt Innovationen im Bereich Kreislaufwirtschaft voran</w:t>
      </w:r>
      <w:r w:rsidR="002014B1">
        <w:rPr>
          <w:b/>
          <w:i/>
        </w:rPr>
        <w:t>.</w:t>
      </w:r>
    </w:p>
    <w:p w14:paraId="5BC67EFD" w14:textId="1B0B327E" w:rsidR="001C1FA3" w:rsidRDefault="00542684" w:rsidP="00F03F56">
      <w:pPr>
        <w:spacing w:line="276" w:lineRule="auto"/>
        <w:jc w:val="both"/>
      </w:pPr>
      <w:r w:rsidRPr="00B40206">
        <w:t xml:space="preserve">Verpackungen benötigen immer weniger </w:t>
      </w:r>
      <w:r w:rsidR="00B40206">
        <w:t xml:space="preserve">Material und </w:t>
      </w:r>
      <w:r w:rsidRPr="00B40206">
        <w:t xml:space="preserve">Rohstoffe. </w:t>
      </w:r>
      <w:r w:rsidR="00B40206">
        <w:t xml:space="preserve">Dennoch steigt der jährliche Verpackungsverbrauch an. </w:t>
      </w:r>
      <w:r w:rsidRPr="00B40206">
        <w:t xml:space="preserve">Wie eine aktuelle Studie </w:t>
      </w:r>
      <w:r w:rsidR="001C1FA3">
        <w:t xml:space="preserve">der Gesellschaft für Verpackungsmarktforschung (GMV) aus Anlass des 8. Tags der Verpackung </w:t>
      </w:r>
      <w:r w:rsidR="00B40206">
        <w:t xml:space="preserve">zeigt, </w:t>
      </w:r>
      <w:r w:rsidR="001C1FA3">
        <w:t>konnten</w:t>
      </w:r>
      <w:r w:rsidR="009A3992">
        <w:t xml:space="preserve"> 2020</w:t>
      </w:r>
      <w:r w:rsidRPr="00B40206">
        <w:t xml:space="preserve"> in Deutschland durch </w:t>
      </w:r>
      <w:r w:rsidR="009A3992" w:rsidRPr="00E87B75">
        <w:t>verringerten Materialeinsatz</w:t>
      </w:r>
      <w:r w:rsidRPr="00E87B75">
        <w:t xml:space="preserve"> </w:t>
      </w:r>
      <w:r w:rsidR="00B35974">
        <w:t xml:space="preserve">92 Prozent beziehungsweise </w:t>
      </w:r>
      <w:r w:rsidR="004D2903" w:rsidRPr="00E87B75">
        <w:t>1,6 Millionen</w:t>
      </w:r>
      <w:r w:rsidRPr="00E87B75">
        <w:t xml:space="preserve"> Tonnen </w:t>
      </w:r>
      <w:r w:rsidR="007739EC">
        <w:t xml:space="preserve">des konsumbedingten </w:t>
      </w:r>
      <w:r w:rsidRPr="00E87B75">
        <w:t>Verpackung</w:t>
      </w:r>
      <w:r w:rsidR="007739EC">
        <w:t>smehraufwands</w:t>
      </w:r>
      <w:r w:rsidRPr="00E87B75">
        <w:t xml:space="preserve"> </w:t>
      </w:r>
      <w:r w:rsidR="009A3992" w:rsidRPr="00E87B75">
        <w:t xml:space="preserve">im Vergleich zu 1991 </w:t>
      </w:r>
      <w:r w:rsidR="00DC47B3">
        <w:t>eingespart</w:t>
      </w:r>
      <w:r w:rsidR="001C1FA3">
        <w:t xml:space="preserve"> werden</w:t>
      </w:r>
      <w:r w:rsidRPr="00E87B75">
        <w:t xml:space="preserve">. </w:t>
      </w:r>
      <w:r w:rsidR="001C1FA3" w:rsidRPr="001C1FA3">
        <w:t xml:space="preserve">Insgesamt </w:t>
      </w:r>
      <w:r w:rsidR="00D2616F">
        <w:t>belaufen sich die Materialeinsparungen durch leichtere Verpackungen</w:t>
      </w:r>
      <w:r w:rsidR="001C1FA3" w:rsidRPr="001C1FA3">
        <w:t xml:space="preserve"> seit 1991 </w:t>
      </w:r>
      <w:r w:rsidR="00D2616F">
        <w:t>auf</w:t>
      </w:r>
      <w:r w:rsidR="001C1FA3" w:rsidRPr="001C1FA3">
        <w:t xml:space="preserve"> 23 Millionen Tonnen.</w:t>
      </w:r>
      <w:r w:rsidR="001C1FA3">
        <w:t xml:space="preserve"> </w:t>
      </w:r>
    </w:p>
    <w:p w14:paraId="02126300" w14:textId="77777777" w:rsidR="00BD2B35" w:rsidRDefault="00542684" w:rsidP="00F305AD">
      <w:pPr>
        <w:spacing w:line="276" w:lineRule="auto"/>
        <w:jc w:val="both"/>
      </w:pPr>
      <w:r w:rsidRPr="00E87B75">
        <w:t>Dass der Verpackungsverbrauch im gleichen Zeitraum dennoch</w:t>
      </w:r>
      <w:r w:rsidR="004D2903" w:rsidRPr="00E87B75">
        <w:t xml:space="preserve"> gewachsen ist, liegt</w:t>
      </w:r>
      <w:r w:rsidRPr="00E87B75">
        <w:t xml:space="preserve"> </w:t>
      </w:r>
      <w:r w:rsidR="004D2903" w:rsidRPr="00E87B75">
        <w:t>am</w:t>
      </w:r>
      <w:r w:rsidRPr="00E87B75">
        <w:t xml:space="preserve"> </w:t>
      </w:r>
      <w:r w:rsidR="00E87B75" w:rsidRPr="00E87B75">
        <w:t>gestiegenen</w:t>
      </w:r>
      <w:r w:rsidR="004D2903" w:rsidRPr="00E87B75">
        <w:t xml:space="preserve"> Konsum</w:t>
      </w:r>
      <w:r w:rsidR="00A20C4D">
        <w:t>niveau und einem veränderten Konsumverhalten</w:t>
      </w:r>
      <w:r w:rsidR="004D2903" w:rsidRPr="00E87B75">
        <w:t xml:space="preserve">. Würden wir heute noch die gleiche Anzahl an Produkten konsumieren wie vor </w:t>
      </w:r>
      <w:r w:rsidR="00A20C4D">
        <w:t>3</w:t>
      </w:r>
      <w:r w:rsidR="004D2903" w:rsidRPr="00E87B75">
        <w:t xml:space="preserve">0 </w:t>
      </w:r>
      <w:r w:rsidR="004D2903" w:rsidRPr="00B40206">
        <w:t xml:space="preserve">Jahren, könnten wir pro Jahr auf 1,7 Millionen Tonnen Verpackung verzichten. </w:t>
      </w:r>
    </w:p>
    <w:p w14:paraId="61424297" w14:textId="5E26A564" w:rsidR="00BD2B35" w:rsidRDefault="00FA5C7E" w:rsidP="00F305AD">
      <w:pPr>
        <w:spacing w:line="276" w:lineRule="auto"/>
        <w:jc w:val="both"/>
      </w:pPr>
      <w:r>
        <w:t xml:space="preserve">Neben der gestiegenen Anzahl konsumierter Produkte haben auch Struktureffekte und soziodemografische Faktoren zu einem Mehrbedarf an Verpackungsmaterial geführt. </w:t>
      </w:r>
      <w:r w:rsidR="00BD2B35">
        <w:t>Aspekte</w:t>
      </w:r>
      <w:r>
        <w:t xml:space="preserve"> wie eine gestiegene Zahl kleinerer Haushalte und die vermehrte Nachfrage nach kleineren Packungsgrößen haben mit weiteren 0,9 Millionen Tonnen zur Zunahme des Verpackungsverbrauchs beigetragen. </w:t>
      </w:r>
    </w:p>
    <w:p w14:paraId="7B309159" w14:textId="166CA6A8" w:rsidR="004D2903" w:rsidRDefault="00FA5C7E" w:rsidP="00F305AD">
      <w:pPr>
        <w:spacing w:line="276" w:lineRule="auto"/>
        <w:jc w:val="both"/>
      </w:pPr>
      <w:r>
        <w:t xml:space="preserve">In der Summe von gestiegenem Konsumniveau, veränderter Konsumstruktur und </w:t>
      </w:r>
      <w:r w:rsidR="00F305AD">
        <w:t xml:space="preserve">abzüglich der Effizienzgewinne durch optimierte Verpackungen nahm der private Endverbrauch von Verpackungen </w:t>
      </w:r>
      <w:r w:rsidR="00F305AD">
        <w:lastRenderedPageBreak/>
        <w:t>über alle Materialien von 1991 bis 2020 um 1,04 Millionen Tonnen beziehungsweise 14 Prozent auf 8,7 Millionen Tonnen zu.</w:t>
      </w:r>
    </w:p>
    <w:p w14:paraId="3CF88648" w14:textId="2383992C" w:rsidR="001C1FA3" w:rsidRDefault="001C1FA3" w:rsidP="00F03F56">
      <w:pPr>
        <w:spacing w:line="276" w:lineRule="auto"/>
        <w:jc w:val="both"/>
      </w:pPr>
      <w:r>
        <w:t>Die Studie der GVM entstand im Mai 2022 im Auftrag des Deutschen Verpackungsinstituts e. V. (dvi), der Arbeitsgemeinschaft Verpackung + Umwelt e.V. (AGVU), des Fachverbands Faltschachtel Industrie e. V. (FFI), der Industrievereinigung Kunststoffverpackungen e. V. (IK) und des Industrieverbands Papier- und Folienverpackungen e. V. (IPV)</w:t>
      </w:r>
      <w:r w:rsidR="0037476B">
        <w:t>.</w:t>
      </w:r>
    </w:p>
    <w:p w14:paraId="010B5307" w14:textId="3FD164DD" w:rsidR="00830830" w:rsidRPr="00830830" w:rsidRDefault="00830830" w:rsidP="00830830">
      <w:pPr>
        <w:spacing w:after="0" w:line="276" w:lineRule="auto"/>
        <w:jc w:val="both"/>
        <w:rPr>
          <w:b/>
        </w:rPr>
      </w:pPr>
      <w:r w:rsidRPr="00830830">
        <w:rPr>
          <w:b/>
        </w:rPr>
        <w:t>Stellungnahme dvi</w:t>
      </w:r>
    </w:p>
    <w:p w14:paraId="12933C71" w14:textId="3FFC46AA" w:rsidR="001224C0" w:rsidRDefault="000A79C0" w:rsidP="00F03F56">
      <w:pPr>
        <w:spacing w:line="276" w:lineRule="auto"/>
        <w:jc w:val="both"/>
      </w:pPr>
      <w:r>
        <w:t xml:space="preserve">Kim Cheng, Geschäftsführerin des Deutschen Verpackungsinstituts e. V.: </w:t>
      </w:r>
      <w:r w:rsidR="0079239A">
        <w:t>„Es ist ein bisschen wie bei Hase und Igel</w:t>
      </w:r>
      <w:r>
        <w:t xml:space="preserve">. </w:t>
      </w:r>
      <w:r w:rsidR="0079239A">
        <w:t xml:space="preserve">Die Branche hat die Verpackungen in den letzten </w:t>
      </w:r>
      <w:r w:rsidR="002B3FA3">
        <w:t>3</w:t>
      </w:r>
      <w:r w:rsidR="0079239A">
        <w:t xml:space="preserve">0 Jahren kontinuierlich immer leichter und schlanker gemacht. Aber jeder Fortschritt wird vom wachsenden Konsum gleich wieder aufgefressen. </w:t>
      </w:r>
      <w:r w:rsidR="00065C86">
        <w:t>Natürlich zahlen sich die gewaltigen Effizienzgewinne der letzten Jahre aus - im Hinblick auf Umwelt und Klima, aber auch im Hinblick auf die aktuell extrem steigende</w:t>
      </w:r>
      <w:r w:rsidR="008D1FE2">
        <w:t>n</w:t>
      </w:r>
      <w:r w:rsidR="00065C86">
        <w:t xml:space="preserve"> Preise und Knappheiten bei Rohstoffen. Klar ist aber auch, dass man Verpackungen nicht unendlich weiter verschlanken kann. Denn an erster Stelle steht der Schutz der verpackten Ware, </w:t>
      </w:r>
      <w:r w:rsidR="008D1FE2">
        <w:t>die einen vielfach höheren Wert und ökologischen</w:t>
      </w:r>
      <w:r w:rsidR="00065C86">
        <w:t xml:space="preserve"> Fußabdruck </w:t>
      </w:r>
      <w:r w:rsidR="008D1FE2">
        <w:t>hat, als ihre Verpackung</w:t>
      </w:r>
      <w:r w:rsidR="00065C86">
        <w:t xml:space="preserve">. Bei Lebensmitteln </w:t>
      </w:r>
      <w:r w:rsidR="008D1FE2">
        <w:t xml:space="preserve">ist der Fußabdruck </w:t>
      </w:r>
      <w:r w:rsidR="00065C86">
        <w:t>beispiel</w:t>
      </w:r>
      <w:r w:rsidR="000B4A79">
        <w:t>sweise um das 16- bis 30-F</w:t>
      </w:r>
      <w:r w:rsidR="00AB6B8B">
        <w:t>ache</w:t>
      </w:r>
      <w:r w:rsidR="008D1FE2">
        <w:t xml:space="preserve"> </w:t>
      </w:r>
      <w:r w:rsidR="002B3FA3">
        <w:t>größer</w:t>
      </w:r>
      <w:r w:rsidR="00DE275C">
        <w:t>. Diese Ressourcen gilt es zu schützen</w:t>
      </w:r>
      <w:r w:rsidR="00B624E7">
        <w:t>. Die Verpackungswirtschaft setzt deshalb bereits seit einigen Jahren massiv auf Lösun</w:t>
      </w:r>
      <w:r w:rsidR="00830830">
        <w:t>gen für die Kreislaufwirtschaft</w:t>
      </w:r>
      <w:r w:rsidR="00B624E7">
        <w:t xml:space="preserve"> wie beispielsweise die </w:t>
      </w:r>
      <w:r w:rsidR="00830830">
        <w:t xml:space="preserve">vollständige </w:t>
      </w:r>
      <w:r w:rsidR="00B624E7">
        <w:t>Recyclingfähigkeit, den Einsatz von Rezyklaten, Mehrweg- und Nachfülllösungen oder immer neue Anwendungsgebiete für Materialien aus nachwachsenden Rohstoffen</w:t>
      </w:r>
      <w:r w:rsidR="001224C0">
        <w:t xml:space="preserve">. Trotzdem müssen wir unser Konsumverhalten auf den Prüfstand stellen. Als Konsumentinnen und Konsumenten sind wir </w:t>
      </w:r>
      <w:r w:rsidR="001224C0" w:rsidRPr="001224C0">
        <w:t xml:space="preserve">die Hauptverursacher für die Zunahme des Verpackungsverbrauches. Wenn wir weniger Verpackungen wollen, müssen wir </w:t>
      </w:r>
      <w:r w:rsidR="00C56158">
        <w:t>das ändern</w:t>
      </w:r>
      <w:r w:rsidR="001224C0" w:rsidRPr="001224C0">
        <w:t xml:space="preserve">. Konsumgewohnheiten und Konsumniveau sind unmittelbar mit dem Verpackungsaufkommen verknüpft. </w:t>
      </w:r>
      <w:r w:rsidR="00E710E4">
        <w:t xml:space="preserve">An einer </w:t>
      </w:r>
      <w:r w:rsidR="00441D5D">
        <w:t xml:space="preserve">breiteren </w:t>
      </w:r>
      <w:r w:rsidR="00E710E4">
        <w:t>Konsumdebatte kommen wir nicht vorbei.</w:t>
      </w:r>
      <w:r>
        <w:t>“</w:t>
      </w:r>
    </w:p>
    <w:p w14:paraId="2FEC4F38" w14:textId="29FEE030" w:rsidR="00AB6B8B" w:rsidRPr="00D978F5" w:rsidRDefault="00982C1F" w:rsidP="00D978F5">
      <w:pPr>
        <w:spacing w:after="0" w:line="276" w:lineRule="auto"/>
        <w:jc w:val="both"/>
        <w:rPr>
          <w:b/>
        </w:rPr>
      </w:pPr>
      <w:r w:rsidRPr="00D978F5">
        <w:rPr>
          <w:b/>
        </w:rPr>
        <w:t>Stellungnahme A</w:t>
      </w:r>
      <w:r w:rsidR="0044096F">
        <w:rPr>
          <w:b/>
        </w:rPr>
        <w:t>G</w:t>
      </w:r>
      <w:r w:rsidRPr="00D978F5">
        <w:rPr>
          <w:b/>
        </w:rPr>
        <w:t>VU</w:t>
      </w:r>
    </w:p>
    <w:p w14:paraId="652E3A0E" w14:textId="7FBA2E76" w:rsidR="00982C1F" w:rsidRDefault="0037476B" w:rsidP="0037476B">
      <w:pPr>
        <w:spacing w:line="276" w:lineRule="auto"/>
        <w:jc w:val="both"/>
      </w:pPr>
      <w:r>
        <w:t xml:space="preserve">Dr. Carl Dominik Klepper, Vorstandsvorsitzender der Arbeitsgemeinschaft Verpackung und Umwelt e. V.: </w:t>
      </w:r>
      <w:r w:rsidRPr="0037476B">
        <w:t>„Die Studie belegt die Fortschritte in der Verpackungsgestaltung, insbesondere durch einen mehr und mehr reduzierten Ressourceneinsatz</w:t>
      </w:r>
      <w:r w:rsidR="00441D5D">
        <w:t xml:space="preserve">. </w:t>
      </w:r>
      <w:r w:rsidRPr="0037476B">
        <w:t>Das nächste Etappenziel ist die Recyclingfähigkeit aller Verpackungsbestandteile und der vermehrte Einsatz von Sekundärrohstoffen, so dass nur noch geringe Mengen an Neuware in der Produktion notwendig sind. Klar ist auch: Um im Klima- und Ressourcenschutz wirklich voranzukommen, braucht es ein achtsames Konsumverhalten.“</w:t>
      </w:r>
    </w:p>
    <w:p w14:paraId="118CDE4A" w14:textId="77777777" w:rsidR="00496404" w:rsidRPr="00D978F5" w:rsidRDefault="00496404" w:rsidP="00496404">
      <w:pPr>
        <w:spacing w:after="0" w:line="276" w:lineRule="auto"/>
        <w:jc w:val="both"/>
        <w:rPr>
          <w:b/>
        </w:rPr>
      </w:pPr>
      <w:r w:rsidRPr="00D978F5">
        <w:rPr>
          <w:b/>
        </w:rPr>
        <w:t>Stellungnahme IK</w:t>
      </w:r>
    </w:p>
    <w:p w14:paraId="24955FE7" w14:textId="3274A457" w:rsidR="00496404" w:rsidRDefault="00496404" w:rsidP="0037476B">
      <w:pPr>
        <w:spacing w:line="276" w:lineRule="auto"/>
        <w:jc w:val="both"/>
      </w:pPr>
      <w:r>
        <w:t xml:space="preserve">Mara Hancker, </w:t>
      </w:r>
      <w:r w:rsidRPr="000A79C0">
        <w:t>Geschäftsführerin der IK Industrievereinig</w:t>
      </w:r>
      <w:r>
        <w:t xml:space="preserve">ung Kunststoffverpackungen e.V.: </w:t>
      </w:r>
      <w:r w:rsidRPr="00F20394">
        <w:t xml:space="preserve">„Produkt und Verpackung bilden eine Einheit. Die Verpackung einfach wegzulassen, macht unseren Konsum nicht nachhaltiger; meist ist sogar das Gegenteil der Fall. Aber natürlich ermöglichen Verpackungen auch neue Formen des Konsums wie beispielsweise To Go. Umso wichtiger ist, dass sich alle Akteure in der Diskussion ehrlich machen. Je mehr Fakten wir kennen, desto bewusster können wir entscheiden. Mit der gemeinsamen Studie zu Konsumgewohnheiten, Materialeffizienz und </w:t>
      </w:r>
      <w:r w:rsidRPr="00F20394">
        <w:lastRenderedPageBreak/>
        <w:t>Verpackungsmengen wird der oft nur auf den Abfall verengte Blick geöffnet. Aus den Ergebnissen können wiederum alle ihre Schlüsse ziehen: Industrie, Handel und Verbraucher. Denn auch das zeigt die Studie: Es gibt nicht den einen Game Changer – Klimaschutz ist auch das Ergebnis verantwortungsbewusster Entscheidungen jedes Einzelnen. Dazu gehören auch unser Lebenswandel und insbesondere unser Konsumverhalten.</w:t>
      </w:r>
      <w:r>
        <w:t>“</w:t>
      </w:r>
    </w:p>
    <w:p w14:paraId="021A6D95" w14:textId="2E1D3911" w:rsidR="00982C1F" w:rsidRPr="00D978F5" w:rsidRDefault="00982C1F" w:rsidP="00D978F5">
      <w:pPr>
        <w:spacing w:after="0" w:line="276" w:lineRule="auto"/>
        <w:jc w:val="both"/>
        <w:rPr>
          <w:b/>
        </w:rPr>
      </w:pPr>
      <w:r w:rsidRPr="00D978F5">
        <w:rPr>
          <w:b/>
        </w:rPr>
        <w:t>Stellungnahme FFI</w:t>
      </w:r>
    </w:p>
    <w:p w14:paraId="322308A9" w14:textId="7A22AB57" w:rsidR="00982C1F" w:rsidRDefault="004F0E93" w:rsidP="00F03F56">
      <w:pPr>
        <w:spacing w:line="276" w:lineRule="auto"/>
        <w:jc w:val="both"/>
      </w:pPr>
      <w:r>
        <w:t xml:space="preserve">Christian Schiffers, </w:t>
      </w:r>
      <w:r w:rsidR="000A79C0">
        <w:t>Geschäftsführer des Fachverbands Faltschachtel Industrie e. V.</w:t>
      </w:r>
      <w:r>
        <w:t>: „</w:t>
      </w:r>
      <w:r w:rsidRPr="004F0E93">
        <w:t>Diese wichtige GVM-Studie belegt die Ursachen für den Verpackungsmehrverbrauch in den letzten drei Jahrzehnten. Die demographischen Veränderungen führen so zum Beispiel zu immer mehr kleineren Haushalten und die auch arbeitsmarktpolitisch bedingte Mobilität der Gesellschaft zu einem erweiterten Angebot und einer größeren Nachfrage nach verbrauchergerechter und hygienischer Unterwegs-Versorgung. Durch kontinuierliche Lightweighting-Programme zur Reduzierung des spezifischen Gewichts von Kartonverpackungen konnte der Mehrverbrauch an Verpackungen erfolgreich, aber eben nur zum Teil kompensiert werden. Umso mehr gilt es durch den Einsatz von Rezyklaten und die Steigerung der Recyclingfähigkeit die Kreislauffähigkeit von Verpackungen insgesamt zu steigern, um so das Klima und die natürlichen Ressourcen zu schützen.</w:t>
      </w:r>
      <w:r>
        <w:t>“</w:t>
      </w:r>
    </w:p>
    <w:p w14:paraId="386CED7F" w14:textId="12916D1E" w:rsidR="0044096F" w:rsidRDefault="00982C1F" w:rsidP="009231D6">
      <w:pPr>
        <w:spacing w:after="0" w:line="276" w:lineRule="auto"/>
        <w:jc w:val="both"/>
        <w:rPr>
          <w:b/>
        </w:rPr>
      </w:pPr>
      <w:r w:rsidRPr="00D978F5">
        <w:rPr>
          <w:b/>
        </w:rPr>
        <w:t>Stellungnahme IPV</w:t>
      </w:r>
    </w:p>
    <w:p w14:paraId="7013DACF" w14:textId="5296D733" w:rsidR="009231D6" w:rsidRDefault="00891F37" w:rsidP="00891F37">
      <w:pPr>
        <w:spacing w:after="0" w:line="276" w:lineRule="auto"/>
        <w:jc w:val="both"/>
      </w:pPr>
      <w:r>
        <w:t>Karsten Hunger, Geschäftsführer Industrieverband Papier- und Folienverpackung e.V.: „</w:t>
      </w:r>
      <w:r w:rsidRPr="00891F37">
        <w:t>Für das technische Design von Verpackungen gilt der Grundsatz – so wenig wie möglich, aber so viel wie nötig. Diesem Ansatz folgt die Branche bereits seit langem mit immer neuen Optimierungen. Die vorliegende Studie beweist das eindrucksvoll. Gleichzeitig wandelt sich das gesamte Umfeld des Verpackungseinsatzes, sei es die Bevölkerungsstruktur, die Lebens- und Arbeitsverhältnisse oder das Konsumverhalten. Die daraus folgenden veränderten Mengen an Produkten und Verpackungen konnten und können allein durch die Optimierung von Verpackungen nicht vollständig kompensiert werden. Daher sind alle Akteure entlang der gesamten Lieferkette bis hin zum Verbraucher dazu aufgerufen das eigene Handeln und Entscheiden stetig auf die Nachhaltigkeit hin zu überprüfen.“</w:t>
      </w:r>
    </w:p>
    <w:p w14:paraId="66109631" w14:textId="10F2FA57" w:rsidR="004934B0" w:rsidRDefault="004934B0" w:rsidP="009231D6">
      <w:pPr>
        <w:spacing w:after="0" w:line="276" w:lineRule="auto"/>
        <w:jc w:val="both"/>
      </w:pPr>
    </w:p>
    <w:p w14:paraId="16EFA9B4" w14:textId="777EABEE" w:rsidR="00982C1F" w:rsidRPr="0044096F" w:rsidRDefault="0044096F" w:rsidP="0044096F">
      <w:pPr>
        <w:spacing w:after="0" w:line="276" w:lineRule="auto"/>
        <w:jc w:val="both"/>
        <w:rPr>
          <w:b/>
        </w:rPr>
      </w:pPr>
      <w:r w:rsidRPr="0044096F">
        <w:rPr>
          <w:b/>
        </w:rPr>
        <w:t>Detailergebnisse für Materi</w:t>
      </w:r>
      <w:r w:rsidR="00C71B24">
        <w:rPr>
          <w:b/>
        </w:rPr>
        <w:t>alien, Produktgruppen und Effekte</w:t>
      </w:r>
    </w:p>
    <w:p w14:paraId="00E8D78F" w14:textId="5D48FEB0" w:rsidR="00B03D23" w:rsidRDefault="0044096F" w:rsidP="00065C86">
      <w:pPr>
        <w:jc w:val="both"/>
      </w:pPr>
      <w:r>
        <w:t xml:space="preserve">Die GVM-Studie stammt </w:t>
      </w:r>
      <w:r w:rsidR="006E7866">
        <w:t>aus</w:t>
      </w:r>
      <w:r>
        <w:t xml:space="preserve"> Mai 2022. Sie untersucht die Entwicklung des Gesamtverbrauchs von Verpackungen und schlüsselt </w:t>
      </w:r>
      <w:r w:rsidR="00626A09">
        <w:t>sie</w:t>
      </w:r>
      <w:r>
        <w:t xml:space="preserve"> in die drei Faktoren Mengeneffekte (Konsumniveau), Struktureffekte (Konsumgewohnheiten) und Gewichtseffekte (</w:t>
      </w:r>
      <w:r w:rsidR="00B03D23">
        <w:t>Verpackungsoptimierungen</w:t>
      </w:r>
      <w:r>
        <w:t xml:space="preserve">) auf. </w:t>
      </w:r>
    </w:p>
    <w:p w14:paraId="2F437860" w14:textId="3A9CBCDD" w:rsidR="00B03D23" w:rsidRDefault="0044096F" w:rsidP="00065C86">
      <w:pPr>
        <w:jc w:val="both"/>
      </w:pPr>
      <w:r>
        <w:t>Darüber hinaus gibt die Studie detaillierte Einblicke zu den Materialgruppen</w:t>
      </w:r>
      <w:r w:rsidRPr="0044096F">
        <w:t xml:space="preserve"> </w:t>
      </w:r>
      <w:r>
        <w:t xml:space="preserve">Glas; </w:t>
      </w:r>
      <w:r w:rsidRPr="0044096F">
        <w:t>Papier, Pappe, Karton, Papierverbunde, Flüssigkeitskarton</w:t>
      </w:r>
      <w:r>
        <w:t>; Kunststoff; Aluminium sowie Eisenmetall</w:t>
      </w:r>
      <w:r w:rsidR="00505CDD">
        <w:t xml:space="preserve"> und stellt die Entwicklung bei </w:t>
      </w:r>
      <w:r w:rsidR="00CF6ACD">
        <w:t xml:space="preserve">sechs </w:t>
      </w:r>
      <w:r w:rsidR="00505CDD">
        <w:t xml:space="preserve">ausgesuchten Produktsegmenten dar: Heimtierfutter, </w:t>
      </w:r>
      <w:r w:rsidR="00505CDD" w:rsidRPr="00505CDD">
        <w:t>Einweg-Kunststoffflaschen für Wasser</w:t>
      </w:r>
      <w:r w:rsidR="00505CDD">
        <w:t xml:space="preserve">, </w:t>
      </w:r>
      <w:r w:rsidR="00505CDD" w:rsidRPr="00505CDD">
        <w:t>Konserven für verarbeitetes Obst und Gemüse</w:t>
      </w:r>
      <w:r w:rsidR="00505CDD">
        <w:t xml:space="preserve">, Molkereiprodukte, </w:t>
      </w:r>
      <w:r w:rsidR="00505CDD" w:rsidRPr="00505CDD">
        <w:t>Wasch-</w:t>
      </w:r>
      <w:r w:rsidR="00505CDD">
        <w:t>, Putz- und Körperpflegemitteln</w:t>
      </w:r>
      <w:r w:rsidR="00480257">
        <w:t xml:space="preserve"> und</w:t>
      </w:r>
      <w:r w:rsidR="00505CDD">
        <w:t xml:space="preserve"> Elektrogeräte</w:t>
      </w:r>
      <w:r w:rsidR="004A64EE">
        <w:t xml:space="preserve">. </w:t>
      </w:r>
    </w:p>
    <w:p w14:paraId="79173A73" w14:textId="127E4F78" w:rsidR="0044096F" w:rsidRDefault="00B03D23" w:rsidP="00065C86">
      <w:pPr>
        <w:jc w:val="both"/>
      </w:pPr>
      <w:r>
        <w:t>D</w:t>
      </w:r>
      <w:r w:rsidR="0084073B">
        <w:t xml:space="preserve">ie </w:t>
      </w:r>
      <w:r>
        <w:t xml:space="preserve">fünf </w:t>
      </w:r>
      <w:r w:rsidR="0084073B">
        <w:t xml:space="preserve">Branchenverbände </w:t>
      </w:r>
      <w:r>
        <w:t>zeigen zentrale Erkenntnisse und Detailergebnisse der GVM-Studie auf der Webseite verpackung.org.</w:t>
      </w:r>
    </w:p>
    <w:p w14:paraId="36454275" w14:textId="77777777" w:rsidR="00DB0EA0" w:rsidRDefault="00DB0EA0" w:rsidP="00DB0EA0">
      <w:pPr>
        <w:spacing w:before="100" w:beforeAutospacing="1" w:after="100" w:afterAutospacing="1"/>
        <w:jc w:val="center"/>
      </w:pPr>
      <w:r>
        <w:lastRenderedPageBreak/>
        <w:t>###</w:t>
      </w:r>
    </w:p>
    <w:p w14:paraId="6F047EB0" w14:textId="39CEDD13" w:rsidR="0044096F" w:rsidRDefault="00DB0EA0" w:rsidP="00DB0EA0">
      <w:pPr>
        <w:spacing w:before="100" w:beforeAutospacing="1" w:after="100" w:afterAutospacing="1"/>
      </w:pPr>
      <w:r>
        <w:t xml:space="preserve">Ein Pressekit mit der GVM-Studie und weiterem Bildmaterial können Sie </w:t>
      </w:r>
      <w:r w:rsidR="00BD60E2">
        <w:t xml:space="preserve">ab dem 9. Juni 2022; 10:00 Uhr </w:t>
      </w:r>
      <w:bookmarkStart w:id="0" w:name="_GoBack"/>
      <w:bookmarkEnd w:id="0"/>
      <w:r>
        <w:t xml:space="preserve">hier downloaden: </w:t>
      </w:r>
      <w:hyperlink r:id="rId7" w:history="1">
        <w:r>
          <w:rPr>
            <w:rStyle w:val="Hyperlink"/>
          </w:rPr>
          <w:t>https://www.verpackung.org/events/tag-der-verpackung</w:t>
        </w:r>
      </w:hyperlink>
    </w:p>
    <w:p w14:paraId="5B7DB64D" w14:textId="32AB2384" w:rsidR="00B03D23" w:rsidRDefault="00496404" w:rsidP="00B03D23">
      <w:pPr>
        <w:jc w:val="center"/>
      </w:pPr>
      <w:r>
        <w:t>###</w:t>
      </w:r>
    </w:p>
    <w:p w14:paraId="6A7E56C4" w14:textId="77777777" w:rsidR="00496404" w:rsidRDefault="00496404" w:rsidP="00B03D23">
      <w:pPr>
        <w:jc w:val="center"/>
      </w:pPr>
    </w:p>
    <w:p w14:paraId="6477A2DB" w14:textId="77777777" w:rsidR="001C46A6" w:rsidRDefault="001C46A6" w:rsidP="001C46A6">
      <w:pPr>
        <w:spacing w:after="0" w:line="360" w:lineRule="auto"/>
      </w:pPr>
      <w:r>
        <w:t xml:space="preserve">Deutsches Verpackungsinstitut e. V. (dvi): </w:t>
      </w:r>
      <w:hyperlink r:id="rId8" w:history="1">
        <w:r w:rsidRPr="00A70F63">
          <w:rPr>
            <w:rStyle w:val="Hyperlink"/>
          </w:rPr>
          <w:t>www.verpackung.org</w:t>
        </w:r>
      </w:hyperlink>
    </w:p>
    <w:p w14:paraId="27B909E4" w14:textId="6AEA4B69" w:rsidR="001C46A6" w:rsidRDefault="001C46A6" w:rsidP="001C46A6">
      <w:pPr>
        <w:spacing w:after="0" w:line="360" w:lineRule="auto"/>
      </w:pPr>
      <w:r>
        <w:t xml:space="preserve">Arbeitsgemeinschaft Verpackung + Umwelt e.V. (AGVU): </w:t>
      </w:r>
      <w:hyperlink r:id="rId9" w:history="1">
        <w:r w:rsidRPr="00A70F63">
          <w:rPr>
            <w:rStyle w:val="Hyperlink"/>
          </w:rPr>
          <w:t>www.agvu.de</w:t>
        </w:r>
      </w:hyperlink>
      <w:r>
        <w:t xml:space="preserve"> </w:t>
      </w:r>
    </w:p>
    <w:p w14:paraId="2B776205" w14:textId="2D883E69" w:rsidR="001C46A6" w:rsidRDefault="001C46A6" w:rsidP="001C46A6">
      <w:pPr>
        <w:spacing w:after="0" w:line="360" w:lineRule="auto"/>
      </w:pPr>
      <w:r>
        <w:t xml:space="preserve">Industrievereinigung Kunststoffverpackungen e. V. (IK): </w:t>
      </w:r>
      <w:hyperlink r:id="rId10" w:history="1">
        <w:r w:rsidRPr="00A70F63">
          <w:rPr>
            <w:rStyle w:val="Hyperlink"/>
          </w:rPr>
          <w:t>www.kunststoffverpackungen.de</w:t>
        </w:r>
      </w:hyperlink>
      <w:r>
        <w:t xml:space="preserve"> </w:t>
      </w:r>
    </w:p>
    <w:p w14:paraId="74310213" w14:textId="2B514C87" w:rsidR="001C46A6" w:rsidRDefault="001C46A6" w:rsidP="001C46A6">
      <w:pPr>
        <w:spacing w:after="0" w:line="360" w:lineRule="auto"/>
      </w:pPr>
      <w:r>
        <w:t xml:space="preserve">Fachverband Faltschachtel Industrie e. V. (FFI): </w:t>
      </w:r>
      <w:hyperlink r:id="rId11" w:history="1">
        <w:r w:rsidRPr="00A70F63">
          <w:rPr>
            <w:rStyle w:val="Hyperlink"/>
          </w:rPr>
          <w:t>www.ffi.de</w:t>
        </w:r>
      </w:hyperlink>
      <w:r>
        <w:t xml:space="preserve"> </w:t>
      </w:r>
    </w:p>
    <w:p w14:paraId="1D3C9A0B" w14:textId="347E2F93" w:rsidR="001C46A6" w:rsidRDefault="001C46A6" w:rsidP="001C46A6">
      <w:pPr>
        <w:spacing w:after="0" w:line="360" w:lineRule="auto"/>
      </w:pPr>
      <w:r>
        <w:t xml:space="preserve">Industrieverband Papier- und Folienverpackungen e. V. (IPV): </w:t>
      </w:r>
      <w:hyperlink r:id="rId12" w:history="1">
        <w:r w:rsidRPr="00A70F63">
          <w:rPr>
            <w:rStyle w:val="Hyperlink"/>
          </w:rPr>
          <w:t>www.ipv-verpackung.de</w:t>
        </w:r>
      </w:hyperlink>
      <w:r>
        <w:t xml:space="preserve"> </w:t>
      </w:r>
    </w:p>
    <w:sectPr w:rsidR="001C46A6" w:rsidSect="001404C5">
      <w:headerReference w:type="even" r:id="rId13"/>
      <w:headerReference w:type="default" r:id="rId14"/>
      <w:footerReference w:type="even" r:id="rId15"/>
      <w:footerReference w:type="default" r:id="rId16"/>
      <w:headerReference w:type="first" r:id="rId17"/>
      <w:footerReference w:type="first" r:id="rId18"/>
      <w:pgSz w:w="11906" w:h="16838"/>
      <w:pgMar w:top="1417" w:right="1558" w:bottom="1134" w:left="1417" w:header="708" w:footer="27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99021C" w14:textId="77777777" w:rsidR="00B870AF" w:rsidRDefault="00B870AF" w:rsidP="000941AB">
      <w:pPr>
        <w:spacing w:after="0" w:line="240" w:lineRule="auto"/>
      </w:pPr>
      <w:r>
        <w:separator/>
      </w:r>
    </w:p>
  </w:endnote>
  <w:endnote w:type="continuationSeparator" w:id="0">
    <w:p w14:paraId="5677923F" w14:textId="77777777" w:rsidR="00B870AF" w:rsidRDefault="00B870AF" w:rsidP="000941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8C63C9" w14:textId="77777777" w:rsidR="00480257" w:rsidRDefault="0048025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52067598"/>
      <w:docPartObj>
        <w:docPartGallery w:val="Page Numbers (Bottom of Page)"/>
        <w:docPartUnique/>
      </w:docPartObj>
    </w:sdtPr>
    <w:sdtEndPr/>
    <w:sdtContent>
      <w:p w14:paraId="295A607A" w14:textId="478FF266" w:rsidR="001404C5" w:rsidRDefault="001404C5">
        <w:pPr>
          <w:pStyle w:val="Fuzeile"/>
          <w:jc w:val="right"/>
        </w:pPr>
        <w:r>
          <w:fldChar w:fldCharType="begin"/>
        </w:r>
        <w:r>
          <w:instrText>PAGE   \* MERGEFORMAT</w:instrText>
        </w:r>
        <w:r>
          <w:fldChar w:fldCharType="separate"/>
        </w:r>
        <w:r w:rsidR="00BD60E2">
          <w:rPr>
            <w:noProof/>
          </w:rPr>
          <w:t>4</w:t>
        </w:r>
        <w:r>
          <w:fldChar w:fldCharType="end"/>
        </w:r>
      </w:p>
    </w:sdtContent>
  </w:sdt>
  <w:p w14:paraId="1EEEAF42" w14:textId="77777777" w:rsidR="000941AB" w:rsidRDefault="000941AB">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6C3B93" w14:textId="77777777" w:rsidR="00480257" w:rsidRDefault="0048025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82E4E6" w14:textId="77777777" w:rsidR="00B870AF" w:rsidRDefault="00B870AF" w:rsidP="000941AB">
      <w:pPr>
        <w:spacing w:after="0" w:line="240" w:lineRule="auto"/>
      </w:pPr>
      <w:r>
        <w:separator/>
      </w:r>
    </w:p>
  </w:footnote>
  <w:footnote w:type="continuationSeparator" w:id="0">
    <w:p w14:paraId="644CA055" w14:textId="77777777" w:rsidR="00B870AF" w:rsidRDefault="00B870AF" w:rsidP="000941A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2AF165" w14:textId="77777777" w:rsidR="00480257" w:rsidRDefault="0048025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C1862A" w14:textId="404D3DAE" w:rsidR="000941AB" w:rsidRDefault="00DB0EA0">
    <w:pPr>
      <w:pStyle w:val="Kopfzeile"/>
      <w:rPr>
        <w:b/>
      </w:rPr>
    </w:pPr>
    <w:r>
      <w:rPr>
        <w:b/>
      </w:rPr>
      <w:pict w14:anchorId="1A60E7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4pt;height:55.8pt">
          <v:imagedata r:id="rId1" o:title="Logos-5-Verbände"/>
        </v:shape>
      </w:pict>
    </w:r>
  </w:p>
  <w:p w14:paraId="6E4402DE" w14:textId="422EEEF7" w:rsidR="00B35974" w:rsidRDefault="00B35974">
    <w:pPr>
      <w:pStyle w:val="Kopfzeile"/>
      <w:rPr>
        <w:b/>
      </w:rPr>
    </w:pPr>
  </w:p>
  <w:p w14:paraId="1D925E5D" w14:textId="1E8751F4" w:rsidR="00B35974" w:rsidRDefault="00B35974">
    <w:pPr>
      <w:pStyle w:val="Kopfzeile"/>
      <w:rPr>
        <w:b/>
      </w:rPr>
    </w:pPr>
    <w:r>
      <w:rPr>
        <w:b/>
      </w:rPr>
      <w:t xml:space="preserve">Presseinformation </w:t>
    </w:r>
    <w:r w:rsidRPr="00B35974">
      <w:rPr>
        <w:b/>
      </w:rPr>
      <w:t>|</w:t>
    </w:r>
    <w:r>
      <w:rPr>
        <w:b/>
      </w:rPr>
      <w:t xml:space="preserve"> Berlin, 9. Juni 2022</w:t>
    </w:r>
  </w:p>
  <w:p w14:paraId="485FC4D3" w14:textId="1D0E9B8F" w:rsidR="00B35974" w:rsidRDefault="00B35974">
    <w:pPr>
      <w:pStyle w:val="Kopfzeile"/>
      <w:rPr>
        <w:b/>
      </w:rPr>
    </w:pPr>
  </w:p>
  <w:p w14:paraId="54728CAC" w14:textId="700C2F87" w:rsidR="00B35974" w:rsidRPr="00023B43" w:rsidRDefault="00B35974">
    <w:pPr>
      <w:pStyle w:val="Kopfzeile"/>
      <w:rPr>
        <w:b/>
        <w:color w:val="FF0000"/>
        <w:sz w:val="32"/>
      </w:rPr>
    </w:pPr>
    <w:r w:rsidRPr="00023B43">
      <w:rPr>
        <w:b/>
        <w:color w:val="FF0000"/>
        <w:sz w:val="32"/>
      </w:rPr>
      <w:t>SPERRFRIST Donnerstag 9. Juni 2022; 10:00 Uhr</w:t>
    </w:r>
  </w:p>
  <w:p w14:paraId="00B1CE8A" w14:textId="77777777" w:rsidR="00B35974" w:rsidRPr="000941AB" w:rsidRDefault="00B35974">
    <w:pPr>
      <w:pStyle w:val="Kopfzeile"/>
      <w:rPr>
        <w:b/>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5F46CB" w14:textId="77777777" w:rsidR="00480257" w:rsidRDefault="0048025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AA679CA"/>
    <w:multiLevelType w:val="hybridMultilevel"/>
    <w:tmpl w:val="FF4E1D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2684"/>
    <w:rsid w:val="00023B43"/>
    <w:rsid w:val="00026E68"/>
    <w:rsid w:val="00034013"/>
    <w:rsid w:val="00065C86"/>
    <w:rsid w:val="00083F50"/>
    <w:rsid w:val="000941AB"/>
    <w:rsid w:val="000A79C0"/>
    <w:rsid w:val="000B4A79"/>
    <w:rsid w:val="000F7323"/>
    <w:rsid w:val="001224C0"/>
    <w:rsid w:val="001404C5"/>
    <w:rsid w:val="001C1FA3"/>
    <w:rsid w:val="001C46A6"/>
    <w:rsid w:val="002014B1"/>
    <w:rsid w:val="00212A19"/>
    <w:rsid w:val="002758EB"/>
    <w:rsid w:val="002B3FA3"/>
    <w:rsid w:val="002D6CA9"/>
    <w:rsid w:val="002D73AA"/>
    <w:rsid w:val="00316D5A"/>
    <w:rsid w:val="00317F88"/>
    <w:rsid w:val="00321B66"/>
    <w:rsid w:val="0034713D"/>
    <w:rsid w:val="0037476B"/>
    <w:rsid w:val="0044096F"/>
    <w:rsid w:val="00441D5D"/>
    <w:rsid w:val="00480257"/>
    <w:rsid w:val="004934B0"/>
    <w:rsid w:val="00496404"/>
    <w:rsid w:val="004A64EE"/>
    <w:rsid w:val="004B5CD2"/>
    <w:rsid w:val="004C5A95"/>
    <w:rsid w:val="004D2903"/>
    <w:rsid w:val="004E66B5"/>
    <w:rsid w:val="004F0E93"/>
    <w:rsid w:val="00505CDD"/>
    <w:rsid w:val="00513EA0"/>
    <w:rsid w:val="00542684"/>
    <w:rsid w:val="00545BD9"/>
    <w:rsid w:val="005C4AAA"/>
    <w:rsid w:val="005D0D74"/>
    <w:rsid w:val="005F04B4"/>
    <w:rsid w:val="006201CE"/>
    <w:rsid w:val="00626A09"/>
    <w:rsid w:val="00656EFE"/>
    <w:rsid w:val="00657015"/>
    <w:rsid w:val="00664546"/>
    <w:rsid w:val="006D655F"/>
    <w:rsid w:val="006E7866"/>
    <w:rsid w:val="00753478"/>
    <w:rsid w:val="007739EC"/>
    <w:rsid w:val="0079239A"/>
    <w:rsid w:val="007A7988"/>
    <w:rsid w:val="007D76A9"/>
    <w:rsid w:val="00803F01"/>
    <w:rsid w:val="00830830"/>
    <w:rsid w:val="0084073B"/>
    <w:rsid w:val="00891F37"/>
    <w:rsid w:val="008D1FE2"/>
    <w:rsid w:val="008E7E89"/>
    <w:rsid w:val="00907DCF"/>
    <w:rsid w:val="009231D6"/>
    <w:rsid w:val="00932969"/>
    <w:rsid w:val="00944605"/>
    <w:rsid w:val="00954918"/>
    <w:rsid w:val="00982C1F"/>
    <w:rsid w:val="00990B59"/>
    <w:rsid w:val="009A31DC"/>
    <w:rsid w:val="009A3992"/>
    <w:rsid w:val="00A17D8D"/>
    <w:rsid w:val="00A20C4D"/>
    <w:rsid w:val="00A63560"/>
    <w:rsid w:val="00A929A4"/>
    <w:rsid w:val="00AB6B8B"/>
    <w:rsid w:val="00B03D23"/>
    <w:rsid w:val="00B35974"/>
    <w:rsid w:val="00B40206"/>
    <w:rsid w:val="00B624E7"/>
    <w:rsid w:val="00B86833"/>
    <w:rsid w:val="00B870AF"/>
    <w:rsid w:val="00B9341D"/>
    <w:rsid w:val="00BC5442"/>
    <w:rsid w:val="00BD2B35"/>
    <w:rsid w:val="00BD60E2"/>
    <w:rsid w:val="00C523A1"/>
    <w:rsid w:val="00C56158"/>
    <w:rsid w:val="00C71B24"/>
    <w:rsid w:val="00C73BC6"/>
    <w:rsid w:val="00C74540"/>
    <w:rsid w:val="00CB52CA"/>
    <w:rsid w:val="00CC6566"/>
    <w:rsid w:val="00CE47D1"/>
    <w:rsid w:val="00CF6ACD"/>
    <w:rsid w:val="00D2616F"/>
    <w:rsid w:val="00D978F5"/>
    <w:rsid w:val="00DA07A7"/>
    <w:rsid w:val="00DB0EA0"/>
    <w:rsid w:val="00DC47B3"/>
    <w:rsid w:val="00DE275C"/>
    <w:rsid w:val="00E533D7"/>
    <w:rsid w:val="00E710E4"/>
    <w:rsid w:val="00E80FBB"/>
    <w:rsid w:val="00E87B75"/>
    <w:rsid w:val="00E93443"/>
    <w:rsid w:val="00EF4BB0"/>
    <w:rsid w:val="00F03F56"/>
    <w:rsid w:val="00F20394"/>
    <w:rsid w:val="00F305AD"/>
    <w:rsid w:val="00F4018F"/>
    <w:rsid w:val="00FA5C7E"/>
    <w:rsid w:val="00FF076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3F3579"/>
  <w15:chartTrackingRefBased/>
  <w15:docId w15:val="{507D8F27-59BE-44DB-A22C-DFB65658AC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Kommentarzeichen">
    <w:name w:val="annotation reference"/>
    <w:basedOn w:val="Absatz-Standardschriftart"/>
    <w:uiPriority w:val="99"/>
    <w:semiHidden/>
    <w:unhideWhenUsed/>
    <w:rsid w:val="00026E68"/>
    <w:rPr>
      <w:sz w:val="16"/>
      <w:szCs w:val="16"/>
    </w:rPr>
  </w:style>
  <w:style w:type="paragraph" w:styleId="Kommentartext">
    <w:name w:val="annotation text"/>
    <w:basedOn w:val="Standard"/>
    <w:link w:val="KommentartextZchn"/>
    <w:uiPriority w:val="99"/>
    <w:semiHidden/>
    <w:unhideWhenUsed/>
    <w:rsid w:val="00026E68"/>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026E68"/>
    <w:rPr>
      <w:sz w:val="20"/>
      <w:szCs w:val="20"/>
    </w:rPr>
  </w:style>
  <w:style w:type="paragraph" w:styleId="Kommentarthema">
    <w:name w:val="annotation subject"/>
    <w:basedOn w:val="Kommentartext"/>
    <w:next w:val="Kommentartext"/>
    <w:link w:val="KommentarthemaZchn"/>
    <w:uiPriority w:val="99"/>
    <w:semiHidden/>
    <w:unhideWhenUsed/>
    <w:rsid w:val="00026E68"/>
    <w:rPr>
      <w:b/>
      <w:bCs/>
    </w:rPr>
  </w:style>
  <w:style w:type="character" w:customStyle="1" w:styleId="KommentarthemaZchn">
    <w:name w:val="Kommentarthema Zchn"/>
    <w:basedOn w:val="KommentartextZchn"/>
    <w:link w:val="Kommentarthema"/>
    <w:uiPriority w:val="99"/>
    <w:semiHidden/>
    <w:rsid w:val="00026E68"/>
    <w:rPr>
      <w:b/>
      <w:bCs/>
      <w:sz w:val="20"/>
      <w:szCs w:val="20"/>
    </w:rPr>
  </w:style>
  <w:style w:type="paragraph" w:styleId="Sprechblasentext">
    <w:name w:val="Balloon Text"/>
    <w:basedOn w:val="Standard"/>
    <w:link w:val="SprechblasentextZchn"/>
    <w:uiPriority w:val="99"/>
    <w:semiHidden/>
    <w:unhideWhenUsed/>
    <w:rsid w:val="00026E68"/>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026E68"/>
    <w:rPr>
      <w:rFonts w:ascii="Segoe UI" w:hAnsi="Segoe UI" w:cs="Segoe UI"/>
      <w:sz w:val="18"/>
      <w:szCs w:val="18"/>
    </w:rPr>
  </w:style>
  <w:style w:type="paragraph" w:styleId="Listenabsatz">
    <w:name w:val="List Paragraph"/>
    <w:basedOn w:val="Standard"/>
    <w:uiPriority w:val="34"/>
    <w:qFormat/>
    <w:rsid w:val="00026E68"/>
    <w:pPr>
      <w:ind w:left="720"/>
      <w:contextualSpacing/>
    </w:pPr>
  </w:style>
  <w:style w:type="paragraph" w:styleId="Kopfzeile">
    <w:name w:val="header"/>
    <w:basedOn w:val="Standard"/>
    <w:link w:val="KopfzeileZchn"/>
    <w:uiPriority w:val="99"/>
    <w:unhideWhenUsed/>
    <w:rsid w:val="000941AB"/>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941AB"/>
  </w:style>
  <w:style w:type="paragraph" w:styleId="Fuzeile">
    <w:name w:val="footer"/>
    <w:basedOn w:val="Standard"/>
    <w:link w:val="FuzeileZchn"/>
    <w:uiPriority w:val="99"/>
    <w:unhideWhenUsed/>
    <w:rsid w:val="000941AB"/>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941AB"/>
  </w:style>
  <w:style w:type="character" w:styleId="Hyperlink">
    <w:name w:val="Hyperlink"/>
    <w:basedOn w:val="Absatz-Standardschriftart"/>
    <w:uiPriority w:val="99"/>
    <w:unhideWhenUsed/>
    <w:rsid w:val="001C46A6"/>
    <w:rPr>
      <w:color w:val="0563C1" w:themeColor="hyperlink"/>
      <w:u w:val="single"/>
    </w:rPr>
  </w:style>
  <w:style w:type="paragraph" w:styleId="berarbeitung">
    <w:name w:val="Revision"/>
    <w:hidden/>
    <w:uiPriority w:val="99"/>
    <w:semiHidden/>
    <w:rsid w:val="006E786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1170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verpackung.org"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s://www.verpackung.org/events/tag-der-verpackung" TargetMode="External"/><Relationship Id="rId12" Type="http://schemas.openxmlformats.org/officeDocument/2006/relationships/hyperlink" Target="http://www.ipv-verpackung.de" TargetMode="External"/><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ffi.de"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http://www.kunststoffverpackungen.de"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agvu.de" TargetMode="External"/><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1335</Words>
  <Characters>8417</Characters>
  <Application>Microsoft Office Word</Application>
  <DocSecurity>0</DocSecurity>
  <Lines>70</Lines>
  <Paragraphs>19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Christian Nink</dc:creator>
  <cp:keywords/>
  <dc:description/>
  <cp:lastModifiedBy>Christian Nink</cp:lastModifiedBy>
  <cp:revision>7</cp:revision>
  <cp:lastPrinted>2022-06-02T10:10:00Z</cp:lastPrinted>
  <dcterms:created xsi:type="dcterms:W3CDTF">2022-06-02T12:17:00Z</dcterms:created>
  <dcterms:modified xsi:type="dcterms:W3CDTF">2022-06-08T09:47:00Z</dcterms:modified>
</cp:coreProperties>
</file>